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14:paraId="2A7D54B1" w14:textId="4340DC40">
      <w:pPr>
        <w:pStyle w:val="Heading1"/>
      </w:pPr>
      <w:bookmarkStart w:name="_Toc400361362" w:id="0"/>
      <w:bookmarkStart w:name="_Toc443397153" w:id="1"/>
      <w:bookmarkStart w:name="_Toc357771638" w:id="2"/>
      <w:bookmarkStart w:name="_Toc346793416" w:id="3"/>
      <w:bookmarkStart w:name="_Toc328122777" w:id="4"/>
      <w:bookmarkStart w:name="_GoBack" w:id="5"/>
      <w:bookmarkEnd w:id="5"/>
      <w:r w:rsidRPr="3AAEEFC7" w:rsidR="5DFD6061">
        <w:rPr>
          <w:color w:val="FF0000"/>
        </w:rPr>
        <w:t>REVIEW</w:t>
      </w:r>
      <w:r w:rsidR="5DFD6061">
        <w:rPr/>
        <w:t xml:space="preserve"> </w:t>
      </w: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34125EE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34125EE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2A7D54B9" w14:textId="346DF0B6">
            <w:pPr>
              <w:pStyle w:val="TableRow"/>
            </w:pPr>
            <w:r>
              <w:t>Cheriton Bishop Primary School</w:t>
            </w:r>
          </w:p>
        </w:tc>
      </w:tr>
      <w:tr w:rsidR="00E66558" w:rsidTr="34125EE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263BF7C" w14:paraId="2A7D54BC" w14:textId="2684F53B">
            <w:pPr>
              <w:pStyle w:val="TableRow"/>
            </w:pPr>
            <w:r>
              <w:t>8</w:t>
            </w:r>
            <w:r w:rsidR="002220E0">
              <w:t>1</w:t>
            </w:r>
            <w:r>
              <w:t xml:space="preserve"> (not including pre-school)</w:t>
            </w:r>
          </w:p>
        </w:tc>
      </w:tr>
      <w:tr w:rsidR="00E66558" w:rsidTr="34125EE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2A7D54BF" w14:textId="466E9EBA">
            <w:pPr>
              <w:pStyle w:val="TableRow"/>
            </w:pPr>
            <w:r>
              <w:t>15</w:t>
            </w:r>
          </w:p>
        </w:tc>
      </w:tr>
      <w:tr w:rsidR="00E66558" w:rsidTr="34125EE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21E0833F">
            <w:pPr>
              <w:pStyle w:val="TableRow"/>
            </w:pPr>
            <w:r>
              <w:t>2021-2022</w:t>
            </w:r>
          </w:p>
        </w:tc>
      </w:tr>
      <w:tr w:rsidR="00E66558" w:rsidTr="34125EE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90A7676">
            <w:pPr>
              <w:pStyle w:val="TableRow"/>
            </w:pPr>
            <w:r>
              <w:t>D</w:t>
            </w:r>
            <w:r w:rsidR="46486A36">
              <w:t>e</w:t>
            </w:r>
            <w:r>
              <w:t>cember 2021</w:t>
            </w:r>
          </w:p>
        </w:tc>
      </w:tr>
      <w:tr w:rsidR="00E66558" w:rsidTr="34125EE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0EF410">
            <w:pPr>
              <w:pStyle w:val="TableRow"/>
            </w:pPr>
            <w:r>
              <w:t>July 2022</w:t>
            </w:r>
          </w:p>
        </w:tc>
      </w:tr>
      <w:tr w:rsidR="00E66558" w:rsidTr="34125EE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104D3906" w14:textId="74BCD14A">
            <w:pPr>
              <w:pStyle w:val="TableRow"/>
            </w:pPr>
            <w:r>
              <w:t>Robin Scott</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34125EE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34125EE9"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3970B106">
            <w:pPr>
              <w:pStyle w:val="TableRow"/>
              <w:ind w:left="0"/>
            </w:pPr>
            <w:r>
              <w:t xml:space="preserve"> </w:t>
            </w:r>
            <w:r w:rsidR="002220E0">
              <w:t>Jo Carter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4125EE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4125EE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151451B5">
            <w:pPr>
              <w:pStyle w:val="TableRow"/>
            </w:pPr>
            <w:r>
              <w:t>£</w:t>
            </w:r>
            <w:r w:rsidR="002220E0">
              <w:t>8,700</w:t>
            </w:r>
          </w:p>
        </w:tc>
      </w:tr>
      <w:tr w:rsidR="00E66558" w:rsidTr="34125EE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3F7CF3FA">
            <w:pPr>
              <w:pStyle w:val="TableRow"/>
            </w:pPr>
            <w:r>
              <w:t>£</w:t>
            </w:r>
            <w:r w:rsidR="42633D2A">
              <w:t xml:space="preserve"> </w:t>
            </w:r>
            <w:r w:rsidR="002220E0">
              <w:t>2,000</w:t>
            </w:r>
          </w:p>
        </w:tc>
      </w:tr>
      <w:tr w:rsidR="00E66558" w:rsidTr="34125EE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34125EE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2F144F22">
            <w:pPr>
              <w:pStyle w:val="TableRow"/>
            </w:pPr>
            <w:r>
              <w:t>£</w:t>
            </w:r>
            <w:r w:rsidR="1FB8788D">
              <w:t xml:space="preserve"> </w:t>
            </w:r>
            <w:r w:rsidR="003374B9">
              <w:t>10</w:t>
            </w:r>
            <w:r w:rsidR="002220E0">
              <w:t>,700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lastRenderedPageBreak/>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Pr="542E9C15" w:rsidR="20BAB34B">
              <w:rPr>
                <w:rFonts w:eastAsia="Arial" w:cs="Arial"/>
                <w:color w:val="FF0000"/>
              </w:rPr>
              <w:t xml:space="preserve"> </w:t>
            </w:r>
          </w:p>
        </w:tc>
      </w:tr>
    </w:tbl>
    <w:p w:rsidR="00E66558" w:rsidRDefault="5B368EF7" w14:paraId="68BF6475" w14:textId="075AE226">
      <w:pPr>
        <w:pStyle w:val="Heading2"/>
        <w:spacing w:before="600"/>
      </w:pPr>
      <w:r>
        <w:lastRenderedPageBreak/>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34125EE9"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34125EE9"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34125EE9"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231CA" w14:paraId="2A7D54F6" w14:textId="6CA96973">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8B6429B" w14:paraId="1DBE2E30" w14:textId="084A19F1">
            <w:pPr>
              <w:pStyle w:val="TableRowCentered"/>
              <w:jc w:val="left"/>
              <w:rPr>
                <w:i/>
                <w:iCs/>
                <w:color w:val="000000" w:themeColor="text1"/>
                <w:szCs w:val="24"/>
              </w:rPr>
            </w:pPr>
            <w:r w:rsidRPr="542E9C15">
              <w:rPr>
                <w:i/>
                <w:iCs/>
                <w:sz w:val="22"/>
                <w:szCs w:val="22"/>
              </w:rPr>
              <w:t xml:space="preserve">At the end of year 1, </w:t>
            </w:r>
            <w:r w:rsidR="000231CA">
              <w:rPr>
                <w:i/>
                <w:iCs/>
                <w:sz w:val="22"/>
                <w:szCs w:val="22"/>
              </w:rPr>
              <w:t>fewer PP children passed the Phonics Screening check than non PP children</w:t>
            </w:r>
          </w:p>
          <w:p w:rsidR="00E66558" w:rsidP="542E9C15" w:rsidRDefault="359AE781" w14:paraId="2A7D54F7" w14:textId="5BD390CD">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rsidTr="34125EE9"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231CA" w14:paraId="2A7D54FC" w14:textId="2B199EB6">
            <w:pPr>
              <w:pStyle w:val="TableRow"/>
              <w:rPr>
                <w:sz w:val="22"/>
                <w:szCs w:val="22"/>
              </w:rPr>
            </w:pPr>
            <w:bookmarkStart w:name="_Toc443397160" w:id="17"/>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D903805" w14:paraId="31EA683C" w14:textId="15235D7F">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rsidR="00E66558" w:rsidP="542E9C15" w:rsidRDefault="3ECED159" w14:paraId="0F82A5D1" w14:textId="58E84ECA">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E66558" w:rsidP="542E9C15" w:rsidRDefault="3ECED159" w14:paraId="3EABCAD8" w14:textId="2E02A609">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rsidR="00E66558" w:rsidP="542E9C15" w:rsidRDefault="00E66558" w14:paraId="2A7D54FD" w14:textId="05FB2F51">
            <w:pPr>
              <w:pStyle w:val="TableRowCentered"/>
              <w:jc w:val="left"/>
              <w:rPr>
                <w:i/>
                <w:iCs/>
                <w:color w:val="0D0D0D" w:themeColor="text1" w:themeTint="F2"/>
                <w:szCs w:val="24"/>
              </w:rPr>
            </w:pPr>
          </w:p>
        </w:tc>
      </w:tr>
      <w:tr w:rsidR="77AB50FA" w:rsidTr="34125EE9" w14:paraId="1C57B58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0231CA" w14:paraId="32B27265" w14:textId="0BF769A9">
            <w:pPr>
              <w:pStyle w:val="TableRow"/>
              <w:rPr>
                <w:color w:val="0D0D0D" w:themeColor="text1" w:themeTint="F2"/>
              </w:rPr>
            </w:pPr>
            <w:r>
              <w:rPr>
                <w:color w:val="0D0D0D" w:themeColor="text1" w:themeTint="F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1E088DE" w:rsidP="542E9C15" w:rsidRDefault="3E607C1F" w14:paraId="193A8E71" w14:textId="56C8EE42">
            <w:pPr>
              <w:pStyle w:val="TableRowCentered"/>
              <w:jc w:val="left"/>
              <w:rPr>
                <w:color w:val="000000" w:themeColor="text1"/>
                <w:szCs w:val="24"/>
              </w:rPr>
            </w:pPr>
            <w:r w:rsidRPr="542E9C15">
              <w:rPr>
                <w:color w:val="000000" w:themeColor="text1"/>
                <w:szCs w:val="24"/>
              </w:rPr>
              <w:t xml:space="preserve">Very complex challenges faced by some pupil premium children which may include: ill health of parent, difficulties in securing adequate </w:t>
            </w:r>
            <w:r w:rsidRPr="542E9C15">
              <w:rPr>
                <w:color w:val="000000" w:themeColor="text1"/>
                <w:szCs w:val="24"/>
              </w:rPr>
              <w:lastRenderedPageBreak/>
              <w:t xml:space="preserve">housing, vulnerable to witnessing and suffering from anti-social behaviour or domestic violence. Pupils have a narrower range of experiences which affect their culture capital, confidence and aspiration. </w:t>
            </w:r>
          </w:p>
          <w:p w:rsidR="31E088DE" w:rsidP="542E9C15" w:rsidRDefault="31E088DE" w14:paraId="5D222005" w14:textId="365584A1">
            <w:pPr>
              <w:pStyle w:val="TableRowCentered"/>
              <w:jc w:val="left"/>
              <w:rPr>
                <w:color w:val="0D0D0D" w:themeColor="text1" w:themeTint="F2"/>
                <w:szCs w:val="24"/>
              </w:rPr>
            </w:pPr>
          </w:p>
          <w:p w:rsidR="31E088DE" w:rsidP="542E9C15" w:rsidRDefault="4403E5BF" w14:paraId="3091EE84" w14:textId="6A268802">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Pr="542E9C15" w:rsidR="162B1362">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rsidR="31E088DE" w:rsidP="000231CA" w:rsidRDefault="31E088DE" w14:paraId="65602E5B" w14:textId="1DD1EE32">
            <w:pPr>
              <w:spacing w:before="60" w:after="120" w:line="240" w:lineRule="auto"/>
              <w:ind w:right="57"/>
              <w:rPr>
                <w:rFonts w:eastAsia="Arial" w:cs="Arial"/>
                <w:color w:val="0D0D0D" w:themeColor="text1" w:themeTint="F2"/>
              </w:rPr>
            </w:pPr>
          </w:p>
        </w:tc>
      </w:tr>
      <w:tr w:rsidR="77AB50FA" w:rsidTr="34125EE9" w14:paraId="1218A48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0231CA" w14:paraId="14D260D4" w14:textId="00C0062A">
            <w:pPr>
              <w:pStyle w:val="TableRow"/>
              <w:rPr>
                <w:color w:val="0D0D0D" w:themeColor="text1" w:themeTint="F2"/>
              </w:rPr>
            </w:pPr>
            <w:r>
              <w:rPr>
                <w:color w:val="0D0D0D" w:themeColor="text1" w:themeTint="F2"/>
              </w:rPr>
              <w:lastRenderedPageBreak/>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471F42" w:rsidP="77AB50FA" w:rsidRDefault="38471F42" w14:paraId="4B4C1460" w14:textId="4C8444DB">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rsidR="34125EE9" w:rsidRDefault="34125EE9" w14:paraId="5E67C298" w14:textId="4F831782"/>
    <w:p w:rsidR="00E66558" w:rsidP="000231CA" w:rsidRDefault="5B368EF7" w14:paraId="2A7D54FF" w14:textId="162CEE89">
      <w:pPr>
        <w:pStyle w:val="Heading2"/>
        <w:spacing w:before="600"/>
        <w:rPr>
          <w:color w:val="0D0D0D" w:themeColor="text1" w:themeTint="F2"/>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34125EE9"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34125EE9"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34125EE9"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34125EE9"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34125EE9"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lastRenderedPageBreak/>
              <w:t>Lead indicators are monitored and acted upon weekly</w:t>
            </w:r>
          </w:p>
        </w:tc>
      </w:tr>
      <w:tr w:rsidR="77AB50FA" w:rsidTr="34125EE9" w14:paraId="68AD792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0E0FCB3" w14:textId="10B4F12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rsidR="77AB50FA" w:rsidP="77AB50FA" w:rsidRDefault="77AB50FA" w14:paraId="7585595B" w14:textId="3EE5C9E9">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0C705AFC" w14:textId="5856AF1B">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rsidR="2691B962" w:rsidP="77AB50FA" w:rsidRDefault="2691B962" w14:paraId="42BC9D2D" w14:textId="7B18DA36">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rsidR="2691B962" w:rsidP="77AB50FA" w:rsidRDefault="2691B962" w14:paraId="6CB08345" w14:textId="62CABDC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rsidR="2691B962" w:rsidP="77AB50FA" w:rsidRDefault="2691B962" w14:paraId="0DFACE24" w14:textId="2A9DC64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rsidTr="34125EE9"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A033441" w14:textId="7FEA3540">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rsidR="77AB50FA" w:rsidP="77AB50FA" w:rsidRDefault="77AB50FA" w14:paraId="034FD6AB" w14:textId="71A64C91">
            <w:pPr>
              <w:pStyle w:val="TableRowCentered"/>
              <w:jc w:val="left"/>
              <w:rPr>
                <w:color w:val="0D0D0D" w:themeColor="text1" w:themeTint="F2"/>
                <w:szCs w:val="24"/>
              </w:rPr>
            </w:pPr>
          </w:p>
        </w:tc>
      </w:tr>
      <w:tr w:rsidR="77AB50FA" w:rsidTr="34125EE9" w14:paraId="5A6AEA6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0790588" w14:textId="44AE4157">
            <w:pPr>
              <w:pStyle w:val="TableRow"/>
              <w:rPr>
                <w:i/>
                <w:iCs/>
                <w:sz w:val="22"/>
                <w:szCs w:val="22"/>
              </w:rPr>
            </w:pPr>
            <w:r w:rsidRPr="77AB50FA">
              <w:rPr>
                <w:i/>
                <w:iCs/>
                <w:sz w:val="22"/>
                <w:szCs w:val="22"/>
              </w:rPr>
              <w:t>Parental engagement will be boosted and more support will be given to reading and home learning.</w:t>
            </w:r>
          </w:p>
          <w:p w:rsidR="77AB50FA" w:rsidP="77AB50FA" w:rsidRDefault="77AB50FA" w14:paraId="7B5122E9" w14:textId="414EB171">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DFB110C" w14:textId="3B0B0D8E">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rsidR="77AB50FA" w:rsidP="77AB50FA" w:rsidRDefault="77AB50FA" w14:paraId="23E5FFC2" w14:textId="6135A03A">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Pr="000231CA" w:rsidR="00E66558" w:rsidP="000231CA" w:rsidRDefault="5B368EF7" w14:paraId="2A7D5512" w14:textId="0E03F740">
      <w:pPr>
        <w:pStyle w:val="Heading2"/>
        <w:spacing w:before="600"/>
        <w:rPr>
          <w:highlight w:val="yellow"/>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E66558" w14:paraId="2A7D5515" w14:textId="6613F9DE"/>
    <w:tbl>
      <w:tblPr>
        <w:tblW w:w="5153" w:type="pct"/>
        <w:tblCellMar>
          <w:left w:w="10" w:type="dxa"/>
          <w:right w:w="10" w:type="dxa"/>
        </w:tblCellMar>
        <w:tblLook w:val="04A0" w:firstRow="1" w:lastRow="0" w:firstColumn="1" w:lastColumn="0" w:noHBand="0" w:noVBand="1"/>
      </w:tblPr>
      <w:tblGrid>
        <w:gridCol w:w="1810"/>
        <w:gridCol w:w="6895"/>
        <w:gridCol w:w="1096"/>
        <w:gridCol w:w="35"/>
      </w:tblGrid>
      <w:tr w:rsidR="00E66558" w:rsidTr="00274F2D" w14:paraId="2A7D5519" w14:textId="77777777">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3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rsidRPr="00274F2D">
              <w:rPr>
                <w:sz w:val="16"/>
                <w:szCs w:val="16"/>
              </w:rPr>
              <w:t>Challenge number(s) addressed</w:t>
            </w:r>
          </w:p>
        </w:tc>
      </w:tr>
      <w:tr w:rsidR="00E66558" w:rsidTr="00274F2D" w14:paraId="2A7D551D"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03EB76ED">
            <w:pPr>
              <w:pStyle w:val="TableRow"/>
              <w:rPr>
                <w:i/>
                <w:iCs/>
                <w:color w:val="0D0D0D" w:themeColor="text1" w:themeTint="F2"/>
              </w:rPr>
            </w:pPr>
            <w:r w:rsidRPr="77AB50FA">
              <w:rPr>
                <w:i/>
                <w:iCs/>
                <w:sz w:val="22"/>
                <w:szCs w:val="22"/>
              </w:rPr>
              <w:t xml:space="preserve">EYFS children are taught in a small </w:t>
            </w:r>
            <w:r w:rsidR="003374B9">
              <w:rPr>
                <w:i/>
                <w:iCs/>
                <w:sz w:val="22"/>
                <w:szCs w:val="22"/>
              </w:rPr>
              <w:t>groups with high adult ratios.</w:t>
            </w:r>
            <w:r w:rsidRPr="77AB50FA">
              <w:rPr>
                <w:i/>
                <w:iCs/>
                <w:sz w:val="22"/>
                <w:szCs w:val="22"/>
              </w:rPr>
              <w:t xml:space="preserve"> </w:t>
            </w:r>
            <w:r w:rsidRPr="77AB50FA">
              <w:rPr>
                <w:i/>
                <w:iCs/>
                <w:color w:val="0D0D0D" w:themeColor="text1" w:themeTint="F2"/>
              </w:rPr>
              <w:t xml:space="preserve"> </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Quality teaching in smaller class size groups to provide targeted individual attention, challenge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4B652C" w14:paraId="2A7D551C" w14:textId="00EFC0BB">
            <w:pPr>
              <w:pStyle w:val="TableRowCentered"/>
              <w:jc w:val="left"/>
              <w:rPr>
                <w:sz w:val="22"/>
                <w:szCs w:val="22"/>
              </w:rPr>
            </w:pPr>
            <w:r>
              <w:rPr>
                <w:sz w:val="22"/>
                <w:szCs w:val="22"/>
              </w:rPr>
              <w:t>1, 2</w:t>
            </w:r>
          </w:p>
        </w:tc>
      </w:tr>
      <w:tr w:rsidR="00E66558" w:rsidTr="00274F2D" w14:paraId="2A7D5521"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4B652C" w14:paraId="2A7D5520" w14:textId="290B414E">
            <w:pPr>
              <w:pStyle w:val="TableRowCentered"/>
              <w:jc w:val="left"/>
              <w:rPr>
                <w:sz w:val="22"/>
                <w:szCs w:val="22"/>
              </w:rPr>
            </w:pPr>
            <w:r>
              <w:rPr>
                <w:sz w:val="22"/>
                <w:szCs w:val="22"/>
              </w:rPr>
              <w:t>1,2, 3</w:t>
            </w:r>
          </w:p>
        </w:tc>
      </w:tr>
      <w:tr w:rsidR="77AB50FA" w:rsidTr="00274F2D" w14:paraId="17F2EB04"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7B3E2023">
            <w:pPr>
              <w:pStyle w:val="TableRow"/>
              <w:rPr>
                <w:color w:val="0D0D0D" w:themeColor="text1" w:themeTint="F2"/>
              </w:rPr>
            </w:pPr>
            <w:r w:rsidRPr="77AB50FA">
              <w:rPr>
                <w:rFonts w:eastAsia="Arial" w:cs="Arial"/>
                <w:i/>
                <w:iCs/>
                <w:color w:val="0D0D0D" w:themeColor="text1" w:themeTint="F2"/>
                <w:sz w:val="22"/>
                <w:szCs w:val="22"/>
              </w:rPr>
              <w:t xml:space="preserve">EYFS staff to attend CPD to maximise learning opportunities for the children. </w:t>
            </w:r>
            <w:r w:rsidRPr="77AB50FA">
              <w:t xml:space="preserve"> </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004B652C" w14:paraId="2A5F6D6F" w14:textId="366F69DF">
            <w:pPr>
              <w:pStyle w:val="TableRowCentered"/>
              <w:jc w:val="left"/>
              <w:rPr>
                <w:color w:val="000000" w:themeColor="text1"/>
                <w:szCs w:val="24"/>
              </w:rPr>
            </w:pPr>
            <w:r>
              <w:rPr>
                <w:color w:val="000000" w:themeColor="text1"/>
                <w:szCs w:val="24"/>
              </w:rPr>
              <w:t>1,2,3</w:t>
            </w:r>
          </w:p>
        </w:tc>
      </w:tr>
      <w:tr w:rsidR="77AB50FA" w:rsidTr="00274F2D" w14:paraId="647EDCA4"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374B9" w:rsidP="003374B9" w:rsidRDefault="2BC0F52E" w14:paraId="3C728BEF" w14:textId="5CB4C123">
            <w:pPr>
              <w:pStyle w:val="TableRow"/>
              <w:rPr>
                <w:i/>
                <w:iCs/>
                <w:sz w:val="22"/>
                <w:szCs w:val="22"/>
              </w:rPr>
            </w:pPr>
            <w:r w:rsidRPr="77AB50FA">
              <w:rPr>
                <w:i/>
                <w:iCs/>
                <w:sz w:val="22"/>
                <w:szCs w:val="22"/>
              </w:rPr>
              <w:t>Thorough assessment of speech, language and communication for early identification using SpeechLink.  Bug Club Phonics</w:t>
            </w:r>
            <w:r w:rsidR="003374B9">
              <w:rPr>
                <w:i/>
                <w:iCs/>
                <w:sz w:val="22"/>
                <w:szCs w:val="22"/>
              </w:rPr>
              <w:t xml:space="preserve"> then intervention to support.</w:t>
            </w:r>
          </w:p>
          <w:p w:rsidR="77AB50FA" w:rsidP="77AB50FA" w:rsidRDefault="77AB50FA" w14:paraId="5CDCA957" w14:textId="385BEA2F">
            <w:pPr>
              <w:pStyle w:val="TableRow"/>
              <w:rPr>
                <w:i/>
                <w:iCs/>
                <w:color w:val="0D0D0D" w:themeColor="text1" w:themeTint="F2"/>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EC0B80" w14:paraId="3605FF8B" w14:textId="4735ABEB">
            <w:pPr>
              <w:spacing w:before="60" w:after="60" w:line="240" w:lineRule="auto"/>
              <w:ind w:left="57" w:right="57"/>
              <w:rPr>
                <w:rFonts w:eastAsia="Arial" w:cs="Arial"/>
                <w:color w:val="0D0D0D" w:themeColor="text1" w:themeTint="F2"/>
                <w:sz w:val="18"/>
                <w:szCs w:val="18"/>
              </w:rPr>
            </w:pPr>
            <w:hyperlink r:id="rId10">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004B652C" w14:paraId="1BC04029" w14:textId="2961D4B4">
            <w:pPr>
              <w:pStyle w:val="TableRowCentered"/>
              <w:jc w:val="left"/>
              <w:rPr>
                <w:color w:val="000000" w:themeColor="text1"/>
                <w:szCs w:val="24"/>
              </w:rPr>
            </w:pPr>
            <w:r>
              <w:rPr>
                <w:color w:val="000000" w:themeColor="text1"/>
                <w:szCs w:val="24"/>
              </w:rPr>
              <w:t>1,2, 4, 5</w:t>
            </w:r>
          </w:p>
        </w:tc>
      </w:tr>
      <w:tr w:rsidR="542E9C15" w:rsidTr="00274F2D" w14:paraId="53E7DF46"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EC0B80" w14:paraId="5D2D8D92" w14:textId="104F1D0E">
            <w:pPr>
              <w:pStyle w:val="TableRowCentered"/>
              <w:spacing w:after="120"/>
              <w:jc w:val="left"/>
              <w:rPr>
                <w:rFonts w:eastAsia="Arial" w:cs="Arial"/>
                <w:color w:val="0D0D0D" w:themeColor="text1" w:themeTint="F2"/>
                <w:sz w:val="18"/>
                <w:szCs w:val="18"/>
              </w:rPr>
            </w:pPr>
            <w:hyperlink r:id="rId11">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004B652C" w14:paraId="02342A8A" w14:textId="5BC2958F">
            <w:pPr>
              <w:pStyle w:val="TableRowCentered"/>
              <w:jc w:val="left"/>
              <w:rPr>
                <w:color w:val="0D0D0D" w:themeColor="text1" w:themeTint="F2"/>
                <w:szCs w:val="24"/>
              </w:rPr>
            </w:pPr>
            <w:r>
              <w:rPr>
                <w:color w:val="0D0D0D" w:themeColor="text1" w:themeTint="F2"/>
                <w:szCs w:val="24"/>
              </w:rPr>
              <w:t>1, 2</w:t>
            </w:r>
          </w:p>
        </w:tc>
      </w:tr>
      <w:tr w:rsidR="542E9C15" w:rsidTr="00274F2D" w14:paraId="7DAA62B2"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EC0B80" w14:paraId="03A5278F" w14:textId="0098E9BB">
            <w:pPr>
              <w:spacing w:before="60" w:after="120" w:line="240" w:lineRule="auto"/>
              <w:ind w:left="57" w:right="57"/>
              <w:rPr>
                <w:rFonts w:eastAsia="Arial" w:cs="Arial"/>
                <w:color w:val="0070C0"/>
                <w:sz w:val="18"/>
                <w:szCs w:val="18"/>
              </w:rPr>
            </w:pPr>
            <w:hyperlink r:id="rId13">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EC0B80" w14:paraId="13BC6B5E" w14:textId="087C2540">
            <w:pPr>
              <w:spacing w:before="60" w:after="120" w:line="240" w:lineRule="auto"/>
              <w:ind w:left="57" w:right="57"/>
              <w:rPr>
                <w:rFonts w:eastAsia="Arial" w:cs="Arial"/>
                <w:color w:val="0D0D0D" w:themeColor="text1" w:themeTint="F2"/>
                <w:sz w:val="18"/>
                <w:szCs w:val="18"/>
              </w:rPr>
            </w:pPr>
            <w:hyperlink r:id="rId14">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42E9C15" w:rsidRDefault="004B652C" w14:paraId="22DDD934" w14:textId="0F70D84E">
            <w:pPr>
              <w:pStyle w:val="TableRowCentered"/>
              <w:jc w:val="left"/>
              <w:rPr>
                <w:color w:val="0D0D0D" w:themeColor="text1" w:themeTint="F2"/>
                <w:szCs w:val="24"/>
              </w:rPr>
            </w:pPr>
            <w:r>
              <w:rPr>
                <w:color w:val="0D0D0D" w:themeColor="text1" w:themeTint="F2"/>
                <w:szCs w:val="24"/>
              </w:rPr>
              <w:t>3, 4, 5</w:t>
            </w:r>
          </w:p>
        </w:tc>
      </w:tr>
      <w:tr w:rsidR="542E9C15" w:rsidTr="00274F2D" w14:paraId="1EBC7AC3"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rsidR="21223874" w:rsidP="542E9C15" w:rsidRDefault="00EC0B80" w14:paraId="7F287006" w14:textId="0ADD01F6">
            <w:pPr>
              <w:pStyle w:val="TableRowCentered"/>
              <w:spacing w:after="120"/>
              <w:jc w:val="left"/>
              <w:rPr>
                <w:sz w:val="18"/>
                <w:szCs w:val="18"/>
              </w:rPr>
            </w:pPr>
            <w:hyperlink r:id="rId15">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542E9C15" w:rsidRDefault="004B652C" w14:paraId="2B82D1AE" w14:textId="42972038">
            <w:pPr>
              <w:pStyle w:val="TableRowCentered"/>
              <w:jc w:val="left"/>
              <w:rPr>
                <w:color w:val="0D0D0D" w:themeColor="text1" w:themeTint="F2"/>
                <w:szCs w:val="24"/>
              </w:rPr>
            </w:pPr>
            <w:r>
              <w:rPr>
                <w:color w:val="0D0D0D" w:themeColor="text1" w:themeTint="F2"/>
                <w:szCs w:val="24"/>
              </w:rPr>
              <w:t>3, 4, 5</w:t>
            </w:r>
          </w:p>
        </w:tc>
      </w:tr>
    </w:tbl>
    <w:p w:rsidR="542E9C15" w:rsidRDefault="542E9C15" w14:paraId="73A20683" w14:textId="7FF3D6C1"/>
    <w:p w:rsidR="00E66558" w:rsidRDefault="00E66558" w14:paraId="2A7D5522" w14:textId="77777777">
      <w:pPr>
        <w:keepNext/>
        <w:spacing w:after="60"/>
        <w:outlineLvl w:val="1"/>
      </w:pPr>
    </w:p>
    <w:p w:rsidR="00E66558" w:rsidP="542E9C15" w:rsidRDefault="5B368EF7" w14:paraId="0E4733EA" w14:textId="1D623E8C">
      <w:pPr>
        <w:pStyle w:val="Heading2"/>
        <w:spacing w:before="600"/>
        <w:rPr>
          <w:highlight w:val="yellow"/>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 xml:space="preserve">structured interventions) </w:t>
      </w:r>
    </w:p>
    <w:p w:rsidR="00E66558" w:rsidRDefault="00E66558" w14:paraId="2A7D5524" w14:textId="2765A09A"/>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542E9C15"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004B652C" w:rsidRDefault="008D79A0" w14:paraId="4CEC9754" w14:textId="3FD2DD1B">
            <w:pPr>
              <w:pStyle w:val="TableRowCentered"/>
              <w:ind w:left="0"/>
              <w:jc w:val="left"/>
              <w:rPr>
                <w:color w:val="0D0D0D" w:themeColor="text1" w:themeTint="F2"/>
                <w:szCs w:val="24"/>
              </w:rPr>
            </w:pPr>
            <w:r>
              <w:rPr>
                <w:color w:val="0D0D0D" w:themeColor="text1" w:themeTint="F2"/>
                <w:szCs w:val="24"/>
              </w:rPr>
              <w:t>1, 2, 3</w:t>
            </w:r>
          </w:p>
        </w:tc>
      </w:tr>
      <w:tr w:rsidR="00E66558" w:rsidTr="542E9C15"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8D79A0" w14:paraId="2A7D552F" w14:textId="5252533D">
            <w:pPr>
              <w:pStyle w:val="TableRowCentered"/>
              <w:jc w:val="left"/>
              <w:rPr>
                <w:sz w:val="22"/>
                <w:szCs w:val="22"/>
              </w:rPr>
            </w:pPr>
            <w:r>
              <w:rPr>
                <w:sz w:val="22"/>
                <w:szCs w:val="22"/>
              </w:rPr>
              <w:t>3, 4, 5</w:t>
            </w:r>
          </w:p>
        </w:tc>
      </w:tr>
      <w:tr w:rsidR="542E9C15" w:rsidTr="542E9C15"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EC0B80" w14:paraId="27E13A8D" w14:textId="4F1C7A28">
            <w:pPr>
              <w:spacing w:line="240" w:lineRule="auto"/>
              <w:rPr>
                <w:color w:val="0D0D0D" w:themeColor="text1" w:themeTint="F2"/>
                <w:sz w:val="18"/>
                <w:szCs w:val="18"/>
              </w:rPr>
            </w:pPr>
            <w:hyperlink r:id="rId16">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08D79A0" w14:paraId="52D08935" w14:textId="2A0988A9">
            <w:pPr>
              <w:pStyle w:val="TableRowCentered"/>
              <w:jc w:val="left"/>
              <w:rPr>
                <w:color w:val="0D0D0D" w:themeColor="text1" w:themeTint="F2"/>
                <w:szCs w:val="24"/>
              </w:rPr>
            </w:pPr>
            <w:r>
              <w:rPr>
                <w:color w:val="0D0D0D" w:themeColor="text1" w:themeTint="F2"/>
                <w:szCs w:val="24"/>
              </w:rPr>
              <w:t>1, 2, 3</w:t>
            </w:r>
          </w:p>
        </w:tc>
      </w:tr>
    </w:tbl>
    <w:p w:rsidR="00E66558" w:rsidRDefault="00E66558" w14:paraId="2A7D5531" w14:textId="77777777">
      <w:pPr>
        <w:spacing w:after="0"/>
        <w:rPr>
          <w:b/>
          <w:color w:val="104F75"/>
          <w:sz w:val="28"/>
          <w:szCs w:val="28"/>
        </w:rPr>
      </w:pPr>
    </w:p>
    <w:p w:rsidR="00E66558" w:rsidP="542E9C15" w:rsidRDefault="5B368EF7" w14:paraId="1B7FBE11" w14:textId="4221926F">
      <w:pPr>
        <w:pStyle w:val="Heading2"/>
        <w:spacing w:before="600"/>
        <w:rPr>
          <w:highlight w:val="yellow"/>
        </w:rPr>
      </w:pPr>
      <w:r w:rsidRPr="542E9C15">
        <w:rPr>
          <w:bCs/>
          <w:sz w:val="28"/>
          <w:szCs w:val="28"/>
        </w:rPr>
        <w:t>Wider strategies (for example, related to attendance, behaviour, wellbeing)</w:t>
      </w:r>
    </w:p>
    <w:p w:rsidR="00E66558" w:rsidRDefault="00E66558" w14:paraId="2A7D5533" w14:textId="00CEFD74">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542E9C15"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542E9C15" w:rsidRDefault="008D79A0" w14:paraId="07D30A29" w14:textId="5C623744">
            <w:pPr>
              <w:pStyle w:val="TableRowCentered"/>
              <w:jc w:val="left"/>
              <w:rPr>
                <w:color w:val="0D0D0D" w:themeColor="text1" w:themeTint="F2"/>
                <w:szCs w:val="24"/>
              </w:rPr>
            </w:pPr>
            <w:r>
              <w:rPr>
                <w:color w:val="0D0D0D" w:themeColor="text1" w:themeTint="F2"/>
                <w:szCs w:val="24"/>
              </w:rPr>
              <w:t>3, 4</w:t>
            </w:r>
          </w:p>
        </w:tc>
      </w:tr>
      <w:tr w:rsidR="542E9C15" w:rsidTr="542E9C15"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46866539" w:rsidP="542E9C15" w:rsidRDefault="46866539" w14:paraId="08F3A9EA" w14:textId="69101D34">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rsidR="46866539" w:rsidP="542E9C15" w:rsidRDefault="46866539" w14:paraId="435ACD8B" w14:textId="4E78BAE2">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Termly overviews to go home to parents</w:t>
            </w:r>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rsidR="542E9C15" w:rsidP="542E9C15" w:rsidRDefault="542E9C15" w14:paraId="530127DF" w14:textId="050C5A49">
            <w:pPr>
              <w:spacing w:after="0" w:line="240" w:lineRule="auto"/>
              <w:rPr>
                <w:rFonts w:eastAsia="Arial" w:cs="Arial"/>
                <w:color w:val="000000" w:themeColor="text1"/>
                <w:sz w:val="18"/>
                <w:szCs w:val="18"/>
                <w:lang w:val="en-US"/>
              </w:rPr>
            </w:pPr>
          </w:p>
          <w:p w:rsidR="542E9C15" w:rsidP="008D79A0" w:rsidRDefault="542E9C15" w14:paraId="1C72E994" w14:textId="5AC6417E">
            <w:pPr>
              <w:spacing w:after="0" w:line="240" w:lineRule="auto"/>
              <w:rPr>
                <w:rFonts w:eastAsia="Arial" w:cs="Arial"/>
                <w:color w:val="0D0D0D" w:themeColor="text1" w:themeTint="F2"/>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542E9C15" w:rsidRDefault="008D79A0" w14:paraId="37002503" w14:textId="0B434D4E">
            <w:pPr>
              <w:pStyle w:val="TableRowCentered"/>
              <w:jc w:val="left"/>
              <w:rPr>
                <w:color w:val="0D0D0D" w:themeColor="text1" w:themeTint="F2"/>
                <w:szCs w:val="24"/>
              </w:rPr>
            </w:pPr>
            <w:r>
              <w:rPr>
                <w:color w:val="0D0D0D" w:themeColor="text1" w:themeTint="F2"/>
                <w:szCs w:val="24"/>
              </w:rPr>
              <w:t>3, 4, 5</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192615C1">
      <w:pPr>
        <w:rPr>
          <w:b/>
          <w:bCs/>
          <w:color w:val="104F75"/>
          <w:sz w:val="28"/>
          <w:szCs w:val="28"/>
        </w:rPr>
      </w:pPr>
      <w:r w:rsidRPr="0EBDE45C">
        <w:rPr>
          <w:b/>
          <w:bCs/>
          <w:color w:val="104F75"/>
          <w:sz w:val="28"/>
          <w:szCs w:val="28"/>
        </w:rPr>
        <w:t xml:space="preserve">Total budgeted cost: £ </w:t>
      </w:r>
      <w:r w:rsidR="003374B9">
        <w:rPr>
          <w:b/>
          <w:bCs/>
          <w:color w:val="104F75"/>
          <w:sz w:val="28"/>
          <w:szCs w:val="28"/>
        </w:rPr>
        <w:t>10,700</w:t>
      </w:r>
    </w:p>
    <w:p w:rsidR="00E66558" w:rsidP="3AAEEFC7" w:rsidRDefault="009D71E8" w14:paraId="2A7D5543" w14:textId="429089A8">
      <w:pPr>
        <w:pStyle w:val="Heading1"/>
      </w:pPr>
      <w:r w:rsidR="5B368EF7">
        <w:rPr/>
        <w:t xml:space="preserve">Part B: Review of outcomes in the previous academic </w:t>
      </w:r>
      <w:r w:rsidR="5B368EF7">
        <w:rPr/>
        <w:t>year</w:t>
      </w:r>
      <w:r w:rsidR="38A4EEB7">
        <w:rPr/>
        <w:t xml:space="preserve"> </w:t>
      </w:r>
      <w:r w:rsidR="004B652C">
        <w:rPr/>
        <w:t xml:space="preserve"> -</w:t>
      </w:r>
      <w:r w:rsidR="004B652C">
        <w:rPr/>
        <w:t xml:space="preserve"> </w:t>
      </w:r>
      <w:r w:rsidR="09C74AC4">
        <w:rPr/>
        <w:t xml:space="preserve"> </w:t>
      </w:r>
      <w:r w:rsidR="009D71E8">
        <w:rPr/>
        <w:t>Pupil premium strategy outcomes</w:t>
      </w:r>
    </w:p>
    <w:p w:rsidR="00E66558" w:rsidRDefault="009D71E8" w14:paraId="2A7D5544" w14:textId="77777777">
      <w:r w:rsidR="009D71E8">
        <w:rPr/>
        <w:t xml:space="preserve">This details the impact that our pupil premium activity had on pupils in the 2020 to 2021 academic year. </w:t>
      </w:r>
    </w:p>
    <w:p w:rsidR="3AAEEFC7" w:rsidP="3AAEEFC7" w:rsidRDefault="3AAEEFC7" w14:paraId="1F140618" w14:textId="709823B3">
      <w:pPr>
        <w:pStyle w:val="Normal"/>
      </w:pPr>
    </w:p>
    <w:tbl>
      <w:tblPr>
        <w:tblStyle w:val="TableGrid"/>
        <w:tblW w:w="0" w:type="auto"/>
        <w:tblLayout w:type="fixed"/>
        <w:tblLook w:val="06A0" w:firstRow="1" w:lastRow="0" w:firstColumn="1" w:lastColumn="0" w:noHBand="1" w:noVBand="1"/>
      </w:tblPr>
      <w:tblGrid>
        <w:gridCol w:w="4748"/>
        <w:gridCol w:w="4748"/>
      </w:tblGrid>
      <w:tr w:rsidR="3AAEEFC7" w:rsidTr="3AAEEFC7" w14:paraId="71EAA14E">
        <w:tc>
          <w:tcPr>
            <w:tcW w:w="4748" w:type="dxa"/>
            <w:tcMar/>
          </w:tcPr>
          <w:p w:rsidR="3AAEEFC7" w:rsidP="3AAEEFC7" w:rsidRDefault="3AAEEFC7" w14:paraId="5F854F58" w14:textId="7BE8CA41">
            <w:pPr>
              <w:pStyle w:val="TableRow"/>
              <w:rPr>
                <w:i w:val="1"/>
                <w:iCs w:val="1"/>
                <w:sz w:val="22"/>
                <w:szCs w:val="22"/>
              </w:rPr>
            </w:pPr>
            <w:r w:rsidRPr="3AAEEFC7" w:rsidR="3AAEEFC7">
              <w:rPr>
                <w:i w:val="1"/>
                <w:iCs w:val="1"/>
                <w:sz w:val="22"/>
                <w:szCs w:val="22"/>
              </w:rPr>
              <w:t xml:space="preserve">Improved achievement for pupils in EYFS. PP pupils to achieve in line with their peers for progress and attainment. </w:t>
            </w:r>
          </w:p>
        </w:tc>
        <w:tc>
          <w:tcPr>
            <w:tcW w:w="4748" w:type="dxa"/>
            <w:tcMar/>
          </w:tcPr>
          <w:p w:rsidR="3AAEEFC7" w:rsidP="3AAEEFC7" w:rsidRDefault="3AAEEFC7" w14:paraId="55411064" w14:textId="062E2469">
            <w:pPr>
              <w:pStyle w:val="ListParagraph"/>
              <w:numPr>
                <w:ilvl w:val="0"/>
                <w:numId w:val="31"/>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Children eligible for PP in EYFS make rapid progress by the end of the year so that all pupils eligible for PP achieve good level of development or exceeding (progress monitored in Pupil Progress meetings)</w:t>
            </w:r>
          </w:p>
          <w:p w:rsidR="3AAEEFC7" w:rsidP="3AAEEFC7" w:rsidRDefault="3AAEEFC7" w14:paraId="5E2F4B32" w14:textId="4E247C39">
            <w:pPr>
              <w:pStyle w:val="ListParagraph"/>
              <w:numPr>
                <w:ilvl w:val="0"/>
                <w:numId w:val="31"/>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Quality of teaching and learning, including interventions, will be excellent.</w:t>
            </w:r>
          </w:p>
          <w:p w:rsidR="3AAEEFC7" w:rsidP="3AAEEFC7" w:rsidRDefault="3AAEEFC7" w14:paraId="5C1573CC" w14:textId="04611842">
            <w:pPr>
              <w:pStyle w:val="TableRowCentered"/>
              <w:jc w:val="left"/>
              <w:rPr>
                <w:color w:val="0D0D0D" w:themeColor="text1" w:themeTint="F2" w:themeShade="FF"/>
              </w:rPr>
            </w:pPr>
          </w:p>
        </w:tc>
      </w:tr>
      <w:tr w:rsidR="3AAEEFC7" w:rsidTr="3AAEEFC7" w14:paraId="20472E1B">
        <w:tc>
          <w:tcPr>
            <w:tcW w:w="9496" w:type="dxa"/>
            <w:gridSpan w:val="2"/>
            <w:tcMar/>
          </w:tcPr>
          <w:p w:rsidR="09B04D53" w:rsidP="3AAEEFC7" w:rsidRDefault="09B04D53" w14:paraId="33005268" w14:textId="59C90CE7">
            <w:pPr>
              <w:pStyle w:val="TableRow"/>
              <w:rPr>
                <w:i w:val="1"/>
                <w:iCs w:val="1"/>
                <w:sz w:val="22"/>
                <w:szCs w:val="22"/>
              </w:rPr>
            </w:pPr>
            <w:r w:rsidRPr="3AAEEFC7" w:rsidR="09B04D53">
              <w:rPr>
                <w:i w:val="1"/>
                <w:iCs w:val="1"/>
                <w:sz w:val="22"/>
                <w:szCs w:val="22"/>
              </w:rPr>
              <w:t>Lessons learned:</w:t>
            </w:r>
          </w:p>
          <w:p w:rsidR="3AAEEFC7" w:rsidP="3AAEEFC7" w:rsidRDefault="3AAEEFC7" w14:paraId="0B0E1A1E" w14:textId="240EA868">
            <w:pPr>
              <w:pStyle w:val="TableRow"/>
              <w:rPr>
                <w:i w:val="1"/>
                <w:iCs w:val="1"/>
                <w:sz w:val="22"/>
                <w:szCs w:val="22"/>
              </w:rPr>
            </w:pPr>
          </w:p>
          <w:p w:rsidR="3AAEEFC7" w:rsidP="3AAEEFC7" w:rsidRDefault="3AAEEFC7" w14:paraId="306901BD" w14:textId="1CD99A26">
            <w:pPr>
              <w:pStyle w:val="TableRow"/>
              <w:rPr>
                <w:i w:val="1"/>
                <w:iCs w:val="1"/>
                <w:sz w:val="22"/>
                <w:szCs w:val="22"/>
              </w:rPr>
            </w:pPr>
          </w:p>
        </w:tc>
      </w:tr>
      <w:tr w:rsidR="3AAEEFC7" w:rsidTr="3AAEEFC7" w14:paraId="1427F835">
        <w:tc>
          <w:tcPr>
            <w:tcW w:w="4748" w:type="dxa"/>
            <w:tcMar/>
          </w:tcPr>
          <w:p w:rsidR="3AAEEFC7" w:rsidP="3AAEEFC7" w:rsidRDefault="3AAEEFC7" w14:paraId="102D7D4C" w14:textId="557D716B">
            <w:pPr>
              <w:pStyle w:val="TableRow"/>
              <w:rPr>
                <w:i w:val="1"/>
                <w:iCs w:val="1"/>
                <w:color w:val="0D0D0D" w:themeColor="text1" w:themeTint="F2" w:themeShade="FF"/>
              </w:rPr>
            </w:pPr>
            <w:r w:rsidRPr="3AAEEFC7" w:rsidR="3AAEEFC7">
              <w:rPr>
                <w:i w:val="1"/>
                <w:iCs w:val="1"/>
                <w:sz w:val="22"/>
                <w:szCs w:val="22"/>
              </w:rPr>
              <w:t>Pupils eligible for PP to be achieving in line with the national average in writing and maths at the end of KS2</w:t>
            </w:r>
          </w:p>
        </w:tc>
        <w:tc>
          <w:tcPr>
            <w:tcW w:w="4748" w:type="dxa"/>
            <w:tcMar/>
          </w:tcPr>
          <w:p w:rsidR="3AAEEFC7" w:rsidP="3AAEEFC7" w:rsidRDefault="3AAEEFC7" w14:paraId="3C42B8C3" w14:textId="5F1BE362">
            <w:pPr>
              <w:pStyle w:val="ListParagraph"/>
              <w:numPr>
                <w:ilvl w:val="0"/>
                <w:numId w:val="30"/>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Pupils eligible for PP to attain ARE in line with non-eligible peers in writing and maths across the school.</w:t>
            </w:r>
          </w:p>
          <w:p w:rsidR="3AAEEFC7" w:rsidP="3AAEEFC7" w:rsidRDefault="3AAEEFC7" w14:paraId="0A32642B" w14:textId="334E9C86">
            <w:pPr>
              <w:pStyle w:val="ListParagraph"/>
              <w:numPr>
                <w:ilvl w:val="0"/>
                <w:numId w:val="30"/>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The progress of eligible pupils in writing and maths is at least in line with National at the end of KS2</w:t>
            </w:r>
          </w:p>
          <w:p w:rsidR="3AAEEFC7" w:rsidP="3AAEEFC7" w:rsidRDefault="3AAEEFC7" w14:paraId="779D0BDA" w14:textId="2590F662">
            <w:pPr>
              <w:pStyle w:val="ListParagraph"/>
              <w:numPr>
                <w:ilvl w:val="0"/>
                <w:numId w:val="30"/>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Lead indicators are monitored and acted upon weekly</w:t>
            </w:r>
          </w:p>
          <w:p w:rsidR="3AAEEFC7" w:rsidP="3AAEEFC7" w:rsidRDefault="3AAEEFC7" w14:paraId="14F54762" w14:textId="3BA3548A">
            <w:pPr>
              <w:spacing w:after="0" w:line="240" w:lineRule="auto"/>
              <w:rPr>
                <w:rFonts w:eastAsia="Arial" w:cs="Arial"/>
                <w:color w:val="0D0D0D" w:themeColor="text1" w:themeTint="F2" w:themeShade="FF"/>
              </w:rPr>
            </w:pPr>
          </w:p>
        </w:tc>
      </w:tr>
      <w:tr w:rsidR="3AAEEFC7" w:rsidTr="3AAEEFC7" w14:paraId="3B447A12">
        <w:tc>
          <w:tcPr>
            <w:tcW w:w="9496" w:type="dxa"/>
            <w:gridSpan w:val="2"/>
            <w:tcMar/>
          </w:tcPr>
          <w:p w:rsidR="462B0B95" w:rsidP="3AAEEFC7" w:rsidRDefault="462B0B95" w14:paraId="228F0BAD" w14:textId="7200391B">
            <w:pPr>
              <w:pStyle w:val="TableRow"/>
              <w:rPr>
                <w:i w:val="1"/>
                <w:iCs w:val="1"/>
                <w:sz w:val="22"/>
                <w:szCs w:val="22"/>
              </w:rPr>
            </w:pPr>
            <w:r w:rsidRPr="3AAEEFC7" w:rsidR="462B0B95">
              <w:rPr>
                <w:i w:val="1"/>
                <w:iCs w:val="1"/>
                <w:sz w:val="22"/>
                <w:szCs w:val="22"/>
              </w:rPr>
              <w:t>Lessons learned:</w:t>
            </w:r>
          </w:p>
          <w:p w:rsidR="3AAEEFC7" w:rsidP="3AAEEFC7" w:rsidRDefault="3AAEEFC7" w14:paraId="7B7DEA67" w14:textId="1083CD56">
            <w:pPr>
              <w:pStyle w:val="TableRow"/>
              <w:rPr>
                <w:i w:val="1"/>
                <w:iCs w:val="1"/>
                <w:sz w:val="22"/>
                <w:szCs w:val="22"/>
              </w:rPr>
            </w:pPr>
          </w:p>
          <w:p w:rsidR="3AAEEFC7" w:rsidP="3AAEEFC7" w:rsidRDefault="3AAEEFC7" w14:paraId="3F0B3FC4" w14:textId="4132112A">
            <w:pPr>
              <w:pStyle w:val="TableRow"/>
              <w:rPr>
                <w:i w:val="1"/>
                <w:iCs w:val="1"/>
                <w:sz w:val="22"/>
                <w:szCs w:val="22"/>
              </w:rPr>
            </w:pPr>
          </w:p>
        </w:tc>
      </w:tr>
      <w:tr w:rsidR="3AAEEFC7" w:rsidTr="3AAEEFC7" w14:paraId="7D51AD31">
        <w:tc>
          <w:tcPr>
            <w:tcW w:w="4748" w:type="dxa"/>
            <w:tcMar/>
          </w:tcPr>
          <w:p w:rsidR="3AAEEFC7" w:rsidP="3AAEEFC7" w:rsidRDefault="3AAEEFC7" w14:paraId="2B175830" w14:textId="3B1EEFF6">
            <w:pPr>
              <w:pStyle w:val="TableRow"/>
              <w:rPr>
                <w:i w:val="1"/>
                <w:iCs w:val="1"/>
                <w:sz w:val="22"/>
                <w:szCs w:val="22"/>
              </w:rPr>
            </w:pPr>
            <w:r w:rsidRPr="3AAEEFC7" w:rsidR="3AAEEFC7">
              <w:rPr>
                <w:i w:val="1"/>
                <w:iCs w:val="1"/>
                <w:sz w:val="22"/>
                <w:szCs w:val="22"/>
              </w:rPr>
              <w:t>Improved attainment for Disadvantaged pupils in KS1 phonics screening check</w:t>
            </w:r>
          </w:p>
          <w:p w:rsidR="3AAEEFC7" w:rsidP="3AAEEFC7" w:rsidRDefault="3AAEEFC7" w14:paraId="1438F246" w14:textId="5004F640">
            <w:pPr>
              <w:pStyle w:val="TableRow"/>
              <w:rPr>
                <w:color w:val="0D0D0D" w:themeColor="text1" w:themeTint="F2" w:themeShade="FF"/>
              </w:rPr>
            </w:pPr>
          </w:p>
        </w:tc>
        <w:tc>
          <w:tcPr>
            <w:tcW w:w="4748" w:type="dxa"/>
            <w:tcMar/>
          </w:tcPr>
          <w:p w:rsidR="3AAEEFC7" w:rsidP="3AAEEFC7" w:rsidRDefault="3AAEEFC7" w14:paraId="699611E5" w14:textId="45E918DA">
            <w:pPr>
              <w:pStyle w:val="ListParagraph"/>
              <w:numPr>
                <w:ilvl w:val="0"/>
                <w:numId w:val="29"/>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All children to be taught phonics through quality lessons in ability groups</w:t>
            </w:r>
          </w:p>
          <w:p w:rsidR="3AAEEFC7" w:rsidP="3AAEEFC7" w:rsidRDefault="3AAEEFC7" w14:paraId="7E692FA2" w14:textId="41752F90">
            <w:pPr>
              <w:pStyle w:val="ListParagraph"/>
              <w:numPr>
                <w:ilvl w:val="0"/>
                <w:numId w:val="29"/>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Regular assessments identify gaps in learning which are then plugged through daily interventions</w:t>
            </w:r>
          </w:p>
          <w:p w:rsidR="3AAEEFC7" w:rsidP="3AAEEFC7" w:rsidRDefault="3AAEEFC7" w14:paraId="6245E84D" w14:textId="013FF6A8">
            <w:pPr>
              <w:pStyle w:val="ListParagraph"/>
              <w:numPr>
                <w:ilvl w:val="0"/>
                <w:numId w:val="29"/>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All interventions are high quality and focus on the child’s gaps/needs</w:t>
            </w:r>
          </w:p>
          <w:p w:rsidR="3AAEEFC7" w:rsidP="3AAEEFC7" w:rsidRDefault="3AAEEFC7" w14:paraId="24137BB7" w14:textId="52EA8269">
            <w:pPr>
              <w:pStyle w:val="ListParagraph"/>
              <w:numPr>
                <w:ilvl w:val="0"/>
                <w:numId w:val="29"/>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Parents are clear on how to support phonics learning at home</w:t>
            </w:r>
          </w:p>
          <w:p w:rsidR="3AAEEFC7" w:rsidP="3AAEEFC7" w:rsidRDefault="3AAEEFC7" w14:paraId="1D6056E0" w14:textId="51275739">
            <w:pPr>
              <w:pStyle w:val="ListParagraph"/>
              <w:numPr>
                <w:ilvl w:val="0"/>
                <w:numId w:val="29"/>
              </w:numPr>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Progress is monitored by the Academy Head</w:t>
            </w:r>
          </w:p>
        </w:tc>
      </w:tr>
      <w:tr w:rsidR="3AAEEFC7" w:rsidTr="3AAEEFC7" w14:paraId="79B4211F">
        <w:tc>
          <w:tcPr>
            <w:tcW w:w="9496" w:type="dxa"/>
            <w:gridSpan w:val="2"/>
            <w:tcMar/>
          </w:tcPr>
          <w:p w:rsidR="689E36D8" w:rsidP="3AAEEFC7" w:rsidRDefault="689E36D8" w14:paraId="533643CD" w14:textId="7E0E01B0">
            <w:pPr>
              <w:pStyle w:val="TableRow"/>
              <w:rPr>
                <w:i w:val="1"/>
                <w:iCs w:val="1"/>
                <w:sz w:val="22"/>
                <w:szCs w:val="22"/>
              </w:rPr>
            </w:pPr>
            <w:r w:rsidRPr="3AAEEFC7" w:rsidR="689E36D8">
              <w:rPr>
                <w:i w:val="1"/>
                <w:iCs w:val="1"/>
                <w:sz w:val="22"/>
                <w:szCs w:val="22"/>
              </w:rPr>
              <w:t>Lessons learned:</w:t>
            </w:r>
          </w:p>
          <w:p w:rsidR="3AAEEFC7" w:rsidP="3AAEEFC7" w:rsidRDefault="3AAEEFC7" w14:paraId="0306E0FE" w14:textId="0DCC4940">
            <w:pPr>
              <w:pStyle w:val="TableRow"/>
              <w:rPr>
                <w:i w:val="1"/>
                <w:iCs w:val="1"/>
                <w:sz w:val="22"/>
                <w:szCs w:val="22"/>
              </w:rPr>
            </w:pPr>
          </w:p>
          <w:p w:rsidR="3AAEEFC7" w:rsidP="3AAEEFC7" w:rsidRDefault="3AAEEFC7" w14:paraId="2930570A" w14:textId="11025235">
            <w:pPr>
              <w:pStyle w:val="TableRow"/>
              <w:ind w:left="0"/>
              <w:rPr>
                <w:i w:val="1"/>
                <w:iCs w:val="1"/>
                <w:sz w:val="22"/>
                <w:szCs w:val="22"/>
              </w:rPr>
            </w:pPr>
          </w:p>
        </w:tc>
      </w:tr>
      <w:tr w:rsidR="3AAEEFC7" w:rsidTr="3AAEEFC7" w14:paraId="61088411">
        <w:tc>
          <w:tcPr>
            <w:tcW w:w="4748" w:type="dxa"/>
            <w:tcMar/>
          </w:tcPr>
          <w:p w:rsidR="3AAEEFC7" w:rsidP="3AAEEFC7" w:rsidRDefault="3AAEEFC7" w14:paraId="74DB3B65" w14:textId="5F8A5C72">
            <w:pPr>
              <w:pStyle w:val="TableRow"/>
              <w:rPr>
                <w:i w:val="1"/>
                <w:iCs w:val="1"/>
                <w:sz w:val="22"/>
                <w:szCs w:val="22"/>
              </w:rPr>
            </w:pPr>
            <w:r w:rsidRPr="3AAEEFC7" w:rsidR="3AAEEFC7">
              <w:rPr>
                <w:i w:val="1"/>
                <w:iCs w:val="1"/>
                <w:sz w:val="22"/>
                <w:szCs w:val="22"/>
              </w:rPr>
              <w:t>Pupils eligible for PP to be achieving in line with the national average in reading and writing at the end of KS1</w:t>
            </w:r>
          </w:p>
          <w:p w:rsidR="3AAEEFC7" w:rsidP="3AAEEFC7" w:rsidRDefault="3AAEEFC7" w14:paraId="3FB1250C" w14:textId="3DD38408">
            <w:pPr>
              <w:pStyle w:val="TableRow"/>
              <w:rPr>
                <w:color w:val="0D0D0D" w:themeColor="text1" w:themeTint="F2" w:themeShade="FF"/>
              </w:rPr>
            </w:pPr>
          </w:p>
        </w:tc>
        <w:tc>
          <w:tcPr>
            <w:tcW w:w="4748" w:type="dxa"/>
            <w:tcMar/>
          </w:tcPr>
          <w:p w:rsidR="3AAEEFC7" w:rsidP="3AAEEFC7" w:rsidRDefault="3AAEEFC7" w14:paraId="10ED3E15" w14:textId="446CD910">
            <w:pPr>
              <w:pStyle w:val="ListParagraph"/>
              <w:numPr>
                <w:ilvl w:val="0"/>
                <w:numId w:val="28"/>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Pupils eligible for PP to attain ARE in line with non-eligible peers in reading and writing across the school.</w:t>
            </w:r>
          </w:p>
          <w:p w:rsidR="3AAEEFC7" w:rsidP="3AAEEFC7" w:rsidRDefault="3AAEEFC7" w14:paraId="607D88AF" w14:textId="7F2510BC">
            <w:pPr>
              <w:pStyle w:val="ListParagraph"/>
              <w:numPr>
                <w:ilvl w:val="0"/>
                <w:numId w:val="28"/>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The progress of eligible pupils in reading and writing is at least in line with National at the end of KS1</w:t>
            </w:r>
          </w:p>
          <w:p w:rsidR="3AAEEFC7" w:rsidP="3AAEEFC7" w:rsidRDefault="3AAEEFC7" w14:paraId="019ABC97" w14:textId="5227214F">
            <w:pPr>
              <w:pStyle w:val="ListParagraph"/>
              <w:numPr>
                <w:ilvl w:val="0"/>
                <w:numId w:val="28"/>
              </w:numPr>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Lead indicators are monitored and acted upon weekly</w:t>
            </w:r>
          </w:p>
        </w:tc>
      </w:tr>
      <w:tr w:rsidR="3AAEEFC7" w:rsidTr="3AAEEFC7" w14:paraId="64EBD483">
        <w:tc>
          <w:tcPr>
            <w:tcW w:w="9496" w:type="dxa"/>
            <w:gridSpan w:val="2"/>
            <w:tcMar/>
          </w:tcPr>
          <w:p w:rsidR="3E0F737A" w:rsidP="3AAEEFC7" w:rsidRDefault="3E0F737A" w14:paraId="1C20DB9D" w14:textId="09807B7B">
            <w:pPr>
              <w:pStyle w:val="TableRow"/>
              <w:rPr>
                <w:i w:val="1"/>
                <w:iCs w:val="1"/>
                <w:sz w:val="22"/>
                <w:szCs w:val="22"/>
              </w:rPr>
            </w:pPr>
            <w:r w:rsidRPr="3AAEEFC7" w:rsidR="3E0F737A">
              <w:rPr>
                <w:i w:val="1"/>
                <w:iCs w:val="1"/>
                <w:sz w:val="22"/>
                <w:szCs w:val="22"/>
              </w:rPr>
              <w:t>Lessons learned:</w:t>
            </w:r>
          </w:p>
          <w:p w:rsidR="3AAEEFC7" w:rsidP="3AAEEFC7" w:rsidRDefault="3AAEEFC7" w14:paraId="5329612B" w14:textId="41486EEF">
            <w:pPr>
              <w:pStyle w:val="TableRow"/>
              <w:rPr>
                <w:i w:val="1"/>
                <w:iCs w:val="1"/>
                <w:sz w:val="22"/>
                <w:szCs w:val="22"/>
              </w:rPr>
            </w:pPr>
          </w:p>
          <w:p w:rsidR="3AAEEFC7" w:rsidP="3AAEEFC7" w:rsidRDefault="3AAEEFC7" w14:paraId="62B5C436" w14:textId="65E59FD2">
            <w:pPr>
              <w:pStyle w:val="TableRow"/>
              <w:rPr>
                <w:i w:val="1"/>
                <w:iCs w:val="1"/>
                <w:sz w:val="22"/>
                <w:szCs w:val="22"/>
              </w:rPr>
            </w:pPr>
          </w:p>
        </w:tc>
      </w:tr>
      <w:tr w:rsidR="3AAEEFC7" w:rsidTr="3AAEEFC7" w14:paraId="79D951CB">
        <w:tc>
          <w:tcPr>
            <w:tcW w:w="4748" w:type="dxa"/>
            <w:tcMar/>
          </w:tcPr>
          <w:p w:rsidR="3AAEEFC7" w:rsidP="3AAEEFC7" w:rsidRDefault="3AAEEFC7" w14:paraId="4DC6E256" w14:textId="10B4F12A">
            <w:pPr>
              <w:pStyle w:val="TableRow"/>
              <w:rPr>
                <w:i w:val="1"/>
                <w:iCs w:val="1"/>
                <w:sz w:val="22"/>
                <w:szCs w:val="22"/>
              </w:rPr>
            </w:pPr>
            <w:r w:rsidRPr="3AAEEFC7" w:rsidR="3AAEEFC7">
              <w:rPr>
                <w:i w:val="1"/>
                <w:iCs w:val="1"/>
                <w:sz w:val="22"/>
                <w:szCs w:val="22"/>
              </w:rPr>
              <w:t>Some pupil premium children’s progress will have been impacted by the school closures linked to the COVID-19 pandemic</w:t>
            </w:r>
          </w:p>
          <w:p w:rsidR="3AAEEFC7" w:rsidP="3AAEEFC7" w:rsidRDefault="3AAEEFC7" w14:paraId="4BA7092F" w14:textId="3EE5C9E9">
            <w:pPr>
              <w:pStyle w:val="TableRow"/>
              <w:rPr>
                <w:color w:val="0D0D0D" w:themeColor="text1" w:themeTint="F2" w:themeShade="FF"/>
              </w:rPr>
            </w:pPr>
          </w:p>
        </w:tc>
        <w:tc>
          <w:tcPr>
            <w:tcW w:w="4748" w:type="dxa"/>
            <w:tcMar/>
          </w:tcPr>
          <w:p w:rsidR="3AAEEFC7" w:rsidP="3AAEEFC7" w:rsidRDefault="3AAEEFC7" w14:paraId="65462AED" w14:textId="5856AF1B">
            <w:pPr>
              <w:pStyle w:val="ListParagraph"/>
              <w:numPr>
                <w:ilvl w:val="0"/>
                <w:numId w:val="27"/>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Gaps analysis will take place resulting in personalised curriculum</w:t>
            </w:r>
          </w:p>
          <w:p w:rsidR="3AAEEFC7" w:rsidP="3AAEEFC7" w:rsidRDefault="3AAEEFC7" w14:paraId="2DF32FAF" w14:textId="7B18DA36">
            <w:pPr>
              <w:pStyle w:val="ListParagraph"/>
              <w:numPr>
                <w:ilvl w:val="0"/>
                <w:numId w:val="27"/>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Additional provision will be accessed via Quality First Teaching</w:t>
            </w:r>
          </w:p>
          <w:p w:rsidR="3AAEEFC7" w:rsidP="3AAEEFC7" w:rsidRDefault="3AAEEFC7" w14:paraId="5977BF67" w14:textId="62CABDC9">
            <w:pPr>
              <w:pStyle w:val="ListParagraph"/>
              <w:numPr>
                <w:ilvl w:val="0"/>
                <w:numId w:val="27"/>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Intervention/boosters where appropriate</w:t>
            </w:r>
          </w:p>
          <w:p w:rsidR="3AAEEFC7" w:rsidP="3AAEEFC7" w:rsidRDefault="3AAEEFC7" w14:paraId="09899BD2" w14:textId="2A9DC649">
            <w:pPr>
              <w:pStyle w:val="ListParagraph"/>
              <w:numPr>
                <w:ilvl w:val="0"/>
                <w:numId w:val="27"/>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Mental health and well-being support accessed via IIH</w:t>
            </w:r>
          </w:p>
        </w:tc>
      </w:tr>
      <w:tr w:rsidR="3AAEEFC7" w:rsidTr="3AAEEFC7" w14:paraId="115865DC">
        <w:tc>
          <w:tcPr>
            <w:tcW w:w="9496" w:type="dxa"/>
            <w:gridSpan w:val="2"/>
            <w:tcMar/>
          </w:tcPr>
          <w:p w:rsidR="564C473D" w:rsidP="3AAEEFC7" w:rsidRDefault="564C473D" w14:paraId="430C9B79" w14:textId="3CE4101F">
            <w:pPr>
              <w:pStyle w:val="TableRow"/>
              <w:rPr>
                <w:i w:val="1"/>
                <w:iCs w:val="1"/>
                <w:sz w:val="22"/>
                <w:szCs w:val="22"/>
              </w:rPr>
            </w:pPr>
            <w:r w:rsidRPr="3AAEEFC7" w:rsidR="564C473D">
              <w:rPr>
                <w:i w:val="1"/>
                <w:iCs w:val="1"/>
                <w:sz w:val="22"/>
                <w:szCs w:val="22"/>
              </w:rPr>
              <w:t xml:space="preserve">Cath up work </w:t>
            </w:r>
          </w:p>
          <w:p w:rsidR="564C473D" w:rsidP="3AAEEFC7" w:rsidRDefault="564C473D" w14:paraId="03D08E09" w14:textId="35105D3C">
            <w:pPr>
              <w:pStyle w:val="TableRow"/>
              <w:rPr>
                <w:i w:val="1"/>
                <w:iCs w:val="1"/>
                <w:sz w:val="22"/>
                <w:szCs w:val="22"/>
              </w:rPr>
            </w:pPr>
            <w:r w:rsidRPr="3AAEEFC7" w:rsidR="564C473D">
              <w:rPr>
                <w:i w:val="1"/>
                <w:iCs w:val="1"/>
                <w:sz w:val="22"/>
                <w:szCs w:val="22"/>
              </w:rPr>
              <w:t>Tutoring programme</w:t>
            </w:r>
          </w:p>
        </w:tc>
      </w:tr>
      <w:tr w:rsidR="3AAEEFC7" w:rsidTr="3AAEEFC7" w14:paraId="49A80BA3">
        <w:tc>
          <w:tcPr>
            <w:tcW w:w="4748" w:type="dxa"/>
            <w:tcMar/>
          </w:tcPr>
          <w:p w:rsidR="3AAEEFC7" w:rsidP="3AAEEFC7" w:rsidRDefault="3AAEEFC7" w14:paraId="65ECF030" w14:textId="7FEA3540">
            <w:pPr>
              <w:pStyle w:val="TableRow"/>
              <w:rPr>
                <w:i w:val="1"/>
                <w:iCs w:val="1"/>
                <w:sz w:val="22"/>
                <w:szCs w:val="22"/>
              </w:rPr>
            </w:pPr>
            <w:r w:rsidRPr="3AAEEFC7" w:rsidR="3AAEEFC7">
              <w:rPr>
                <w:i w:val="1"/>
                <w:iCs w:val="1"/>
                <w:sz w:val="22"/>
                <w:szCs w:val="22"/>
              </w:rPr>
              <w:t>Pupils will have access to support and counselling. Referrals will be made where deemed necessary.  Pupils will have opportunities to be present in the community and have cultural and aspirational experiences.</w:t>
            </w:r>
          </w:p>
        </w:tc>
        <w:tc>
          <w:tcPr>
            <w:tcW w:w="4748" w:type="dxa"/>
            <w:tcMar/>
          </w:tcPr>
          <w:p w:rsidR="3AAEEFC7" w:rsidP="3AAEEFC7" w:rsidRDefault="3AAEEFC7" w14:paraId="6BBA0DAF" w14:textId="2459FB45">
            <w:pPr>
              <w:pStyle w:val="ListParagraph"/>
              <w:numPr>
                <w:ilvl w:val="0"/>
                <w:numId w:val="26"/>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Pupils will be identified through Boxall profiling whom need SEMH support.</w:t>
            </w:r>
          </w:p>
          <w:p w:rsidR="3AAEEFC7" w:rsidP="3AAEEFC7" w:rsidRDefault="3AAEEFC7" w14:paraId="756AFFF4" w14:textId="6489CD2B">
            <w:pPr>
              <w:pStyle w:val="ListParagraph"/>
              <w:numPr>
                <w:ilvl w:val="0"/>
                <w:numId w:val="26"/>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Pupils will access IIH, School Counsellor. Early help, Play Therapy, SEMH interventions e.g. Lego therapy, Therapeutic Play etc</w:t>
            </w:r>
          </w:p>
          <w:p w:rsidR="3AAEEFC7" w:rsidP="3AAEEFC7" w:rsidRDefault="3AAEEFC7" w14:paraId="10B5EA2C" w14:textId="71A64C91">
            <w:pPr>
              <w:pStyle w:val="TableRowCentered"/>
              <w:jc w:val="left"/>
              <w:rPr>
                <w:color w:val="0D0D0D" w:themeColor="text1" w:themeTint="F2" w:themeShade="FF"/>
              </w:rPr>
            </w:pPr>
          </w:p>
        </w:tc>
      </w:tr>
      <w:tr w:rsidR="3AAEEFC7" w:rsidTr="3AAEEFC7" w14:paraId="38C6DC98">
        <w:tc>
          <w:tcPr>
            <w:tcW w:w="9496" w:type="dxa"/>
            <w:gridSpan w:val="2"/>
            <w:tcMar/>
          </w:tcPr>
          <w:p w:rsidR="1118EB6D" w:rsidP="3AAEEFC7" w:rsidRDefault="1118EB6D" w14:paraId="212910A3" w14:textId="5A78584C">
            <w:pPr>
              <w:pStyle w:val="TableRow"/>
              <w:rPr>
                <w:i w:val="1"/>
                <w:iCs w:val="1"/>
                <w:sz w:val="22"/>
                <w:szCs w:val="22"/>
              </w:rPr>
            </w:pPr>
            <w:r w:rsidRPr="3AAEEFC7" w:rsidR="1118EB6D">
              <w:rPr>
                <w:i w:val="1"/>
                <w:iCs w:val="1"/>
                <w:sz w:val="22"/>
                <w:szCs w:val="22"/>
              </w:rPr>
              <w:t>Some pupils accessed support from the IIH</w:t>
            </w:r>
          </w:p>
        </w:tc>
      </w:tr>
      <w:tr w:rsidR="3AAEEFC7" w:rsidTr="3AAEEFC7" w14:paraId="240F9729">
        <w:tc>
          <w:tcPr>
            <w:tcW w:w="4748" w:type="dxa"/>
            <w:tcMar/>
          </w:tcPr>
          <w:p w:rsidR="3AAEEFC7" w:rsidP="3AAEEFC7" w:rsidRDefault="3AAEEFC7" w14:paraId="5755533A" w14:textId="44AE4157">
            <w:pPr>
              <w:pStyle w:val="TableRow"/>
              <w:rPr>
                <w:i w:val="1"/>
                <w:iCs w:val="1"/>
                <w:sz w:val="22"/>
                <w:szCs w:val="22"/>
              </w:rPr>
            </w:pPr>
            <w:r w:rsidRPr="3AAEEFC7" w:rsidR="3AAEEFC7">
              <w:rPr>
                <w:i w:val="1"/>
                <w:iCs w:val="1"/>
                <w:sz w:val="22"/>
                <w:szCs w:val="22"/>
              </w:rPr>
              <w:t>Parental engagement will be boosted and more support will be given to reading and home learning.</w:t>
            </w:r>
          </w:p>
          <w:p w:rsidR="3AAEEFC7" w:rsidP="3AAEEFC7" w:rsidRDefault="3AAEEFC7" w14:paraId="24E0EB24" w14:textId="414EB171">
            <w:pPr>
              <w:pStyle w:val="TableRow"/>
              <w:rPr>
                <w:color w:val="0D0D0D" w:themeColor="text1" w:themeTint="F2" w:themeShade="FF"/>
              </w:rPr>
            </w:pPr>
          </w:p>
        </w:tc>
        <w:tc>
          <w:tcPr>
            <w:tcW w:w="4748" w:type="dxa"/>
            <w:tcMar/>
          </w:tcPr>
          <w:p w:rsidR="3AAEEFC7" w:rsidP="3AAEEFC7" w:rsidRDefault="3AAEEFC7" w14:paraId="6141F505" w14:textId="3B0B0D8E">
            <w:pPr>
              <w:pStyle w:val="ListParagraph"/>
              <w:numPr>
                <w:ilvl w:val="0"/>
                <w:numId w:val="25"/>
              </w:numPr>
              <w:spacing w:after="0" w:line="240" w:lineRule="auto"/>
              <w:rPr>
                <w:rFonts w:eastAsia="Arial" w:cs="Arial"/>
                <w:color w:val="000000" w:themeColor="text1" w:themeTint="FF" w:themeShade="FF"/>
                <w:sz w:val="18"/>
                <w:szCs w:val="18"/>
              </w:rPr>
            </w:pPr>
            <w:r w:rsidRPr="3AAEEFC7" w:rsidR="3AAEEFC7">
              <w:rPr>
                <w:rFonts w:eastAsia="Arial" w:cs="Arial"/>
                <w:color w:val="000000" w:themeColor="text1" w:themeTint="FF" w:themeShade="FF"/>
                <w:sz w:val="18"/>
                <w:szCs w:val="18"/>
              </w:rPr>
              <w:t>Parents will feel involved in their child’s learning in school and in turn implement more support at home.</w:t>
            </w:r>
          </w:p>
          <w:p w:rsidR="3AAEEFC7" w:rsidP="3AAEEFC7" w:rsidRDefault="3AAEEFC7" w14:paraId="27B7AE93" w14:textId="6135A03A">
            <w:pPr>
              <w:pStyle w:val="TableRowCentered"/>
              <w:jc w:val="left"/>
              <w:rPr>
                <w:color w:val="0D0D0D" w:themeColor="text1" w:themeTint="F2" w:themeShade="FF"/>
              </w:rPr>
            </w:pPr>
          </w:p>
        </w:tc>
      </w:tr>
      <w:tr w:rsidR="3AAEEFC7" w:rsidTr="3AAEEFC7" w14:paraId="18EB7638">
        <w:tc>
          <w:tcPr>
            <w:tcW w:w="9496" w:type="dxa"/>
            <w:gridSpan w:val="2"/>
            <w:tcMar/>
          </w:tcPr>
          <w:p w:rsidR="2C52DD3C" w:rsidP="3AAEEFC7" w:rsidRDefault="2C52DD3C" w14:paraId="1427E410" w14:textId="130662C4">
            <w:pPr>
              <w:pStyle w:val="TableRow"/>
              <w:rPr>
                <w:i w:val="1"/>
                <w:iCs w:val="1"/>
                <w:sz w:val="22"/>
                <w:szCs w:val="22"/>
              </w:rPr>
            </w:pPr>
            <w:r w:rsidRPr="3AAEEFC7" w:rsidR="2C52DD3C">
              <w:rPr>
                <w:i w:val="1"/>
                <w:iCs w:val="1"/>
                <w:sz w:val="22"/>
                <w:szCs w:val="22"/>
              </w:rPr>
              <w:t xml:space="preserve">Parent eves </w:t>
            </w:r>
          </w:p>
          <w:p w:rsidR="2C52DD3C" w:rsidP="3AAEEFC7" w:rsidRDefault="2C52DD3C" w14:paraId="58F6C85D" w14:textId="3CEEF53C">
            <w:pPr>
              <w:pStyle w:val="TableRow"/>
              <w:rPr>
                <w:i w:val="1"/>
                <w:iCs w:val="1"/>
                <w:sz w:val="22"/>
                <w:szCs w:val="22"/>
              </w:rPr>
            </w:pPr>
            <w:r w:rsidRPr="3AAEEFC7" w:rsidR="2C52DD3C">
              <w:rPr>
                <w:i w:val="1"/>
                <w:iCs w:val="1"/>
                <w:sz w:val="22"/>
                <w:szCs w:val="22"/>
              </w:rPr>
              <w:t>Workshops</w:t>
            </w:r>
          </w:p>
          <w:p w:rsidR="2C52DD3C" w:rsidP="3AAEEFC7" w:rsidRDefault="2C52DD3C" w14:paraId="0C02843B" w14:textId="781E3EAF">
            <w:pPr>
              <w:pStyle w:val="TableRow"/>
              <w:rPr>
                <w:i w:val="1"/>
                <w:iCs w:val="1"/>
                <w:sz w:val="22"/>
                <w:szCs w:val="22"/>
              </w:rPr>
            </w:pPr>
            <w:r w:rsidRPr="3AAEEFC7" w:rsidR="2C52DD3C">
              <w:rPr>
                <w:i w:val="1"/>
                <w:iCs w:val="1"/>
                <w:sz w:val="22"/>
                <w:szCs w:val="22"/>
              </w:rPr>
              <w:t xml:space="preserve">Targeting specific </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8"/>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8"/>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B652C" w:rsidR="00E66558" w:rsidP="004B652C" w:rsidRDefault="004B652C" w14:paraId="2A7D5562" w14:textId="090156A3">
            <w:pPr>
              <w:spacing w:before="120" w:after="120"/>
            </w:pPr>
            <w:r>
              <w:t>We have a strong stance on equity within the school and the Trust. Both Pupil Premium children and that of those who find themselves in hardship are well supported though an inexhaustive number of ways from providing free places at breakfast or after school clubs to organising food bank supplies.</w:t>
            </w:r>
          </w:p>
        </w:tc>
      </w:tr>
      <w:bookmarkEnd w:id="15"/>
      <w:bookmarkEnd w:id="16"/>
      <w:bookmarkEnd w:id="17"/>
    </w:tbl>
    <w:p w:rsidR="00E66558" w:rsidRDefault="00E66558" w14:paraId="2A7D5564" w14:textId="77777777"/>
    <w:sectPr w:rsidR="00E66558">
      <w:headerReference w:type="default" r:id="rId17"/>
      <w:footerReference w:type="default" r:id="rId1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F0" w:rsidRDefault="006A79F0" w14:paraId="0EFADCA7" w14:textId="77777777">
      <w:pPr>
        <w:spacing w:after="0" w:line="240" w:lineRule="auto"/>
      </w:pPr>
      <w:r>
        <w:separator/>
      </w:r>
    </w:p>
  </w:endnote>
  <w:endnote w:type="continuationSeparator" w:id="0">
    <w:p w:rsidR="006A79F0" w:rsidRDefault="006A79F0" w14:paraId="2FD387F0" w14:textId="77777777">
      <w:pPr>
        <w:spacing w:after="0" w:line="240" w:lineRule="auto"/>
      </w:pPr>
      <w:r>
        <w:continuationSeparator/>
      </w:r>
    </w:p>
  </w:endnote>
  <w:endnote w:type="continuationNotice" w:id="1">
    <w:p w:rsidR="006A79F0" w:rsidRDefault="006A79F0" w14:paraId="2A3C99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14:paraId="2A7D54BE" w14:textId="1210314C">
    <w:pPr>
      <w:pStyle w:val="Footer"/>
      <w:ind w:firstLine="4513"/>
    </w:pPr>
    <w:r>
      <w:fldChar w:fldCharType="begin"/>
    </w:r>
    <w:r>
      <w:instrText xml:space="preserve"> PAGE </w:instrText>
    </w:r>
    <w:r>
      <w:fldChar w:fldCharType="separate"/>
    </w:r>
    <w:r w:rsidR="00EC0B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F0" w:rsidRDefault="006A79F0" w14:paraId="32261978" w14:textId="77777777">
      <w:pPr>
        <w:spacing w:after="0" w:line="240" w:lineRule="auto"/>
      </w:pPr>
      <w:r>
        <w:separator/>
      </w:r>
    </w:p>
  </w:footnote>
  <w:footnote w:type="continuationSeparator" w:id="0">
    <w:p w:rsidR="006A79F0" w:rsidRDefault="006A79F0" w14:paraId="2F0B847B" w14:textId="77777777">
      <w:pPr>
        <w:spacing w:after="0" w:line="240" w:lineRule="auto"/>
      </w:pPr>
      <w:r>
        <w:continuationSeparator/>
      </w:r>
    </w:p>
  </w:footnote>
  <w:footnote w:type="continuationNotice" w:id="1">
    <w:p w:rsidR="006A79F0" w:rsidRDefault="006A79F0" w14:paraId="06CF30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EC0B80"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5C"/>
    <w:multiLevelType w:val="hybridMultilevel"/>
    <w:tmpl w:val="FFFFFFFF"/>
    <w:lvl w:ilvl="0">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abstractNumId w:val="19"/>
  </w:num>
  <w:num w:numId="2">
    <w:abstractNumId w:val="1"/>
  </w:num>
  <w:num w:numId="3">
    <w:abstractNumId w:val="20"/>
  </w:num>
  <w:num w:numId="4">
    <w:abstractNumId w:val="7"/>
  </w:num>
  <w:num w:numId="5">
    <w:abstractNumId w:val="15"/>
  </w:num>
  <w:num w:numId="6">
    <w:abstractNumId w:val="22"/>
  </w:num>
  <w:num w:numId="7">
    <w:abstractNumId w:val="26"/>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3"/>
  </w:num>
  <w:num w:numId="18">
    <w:abstractNumId w:val="30"/>
  </w:num>
  <w:num w:numId="19">
    <w:abstractNumId w:val="27"/>
  </w:num>
  <w:num w:numId="20">
    <w:abstractNumId w:val="24"/>
  </w:num>
  <w:num w:numId="21">
    <w:abstractNumId w:val="9"/>
  </w:num>
  <w:num w:numId="22">
    <w:abstractNumId w:val="28"/>
  </w:num>
  <w:num w:numId="23">
    <w:abstractNumId w:val="21"/>
  </w:num>
  <w:num w:numId="24">
    <w:abstractNumId w:val="2"/>
  </w:num>
  <w:num w:numId="25">
    <w:abstractNumId w:val="25"/>
  </w:num>
  <w:num w:numId="26">
    <w:abstractNumId w:val="6"/>
  </w:num>
  <w:num w:numId="27">
    <w:abstractNumId w:val="0"/>
  </w:num>
  <w:num w:numId="28">
    <w:abstractNumId w:val="31"/>
  </w:num>
  <w:num w:numId="29">
    <w:abstractNumId w:val="13"/>
  </w:num>
  <w:num w:numId="30">
    <w:abstractNumId w:val="18"/>
  </w:num>
  <w:num w:numId="31">
    <w:abstractNumId w:val="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31CA"/>
    <w:rsid w:val="00066B73"/>
    <w:rsid w:val="00120AB1"/>
    <w:rsid w:val="001A3839"/>
    <w:rsid w:val="001C7C9F"/>
    <w:rsid w:val="002220E0"/>
    <w:rsid w:val="00274F2D"/>
    <w:rsid w:val="002D4665"/>
    <w:rsid w:val="003374B9"/>
    <w:rsid w:val="004044AA"/>
    <w:rsid w:val="004B652C"/>
    <w:rsid w:val="00561459"/>
    <w:rsid w:val="005C132A"/>
    <w:rsid w:val="006A79F0"/>
    <w:rsid w:val="006E7FB1"/>
    <w:rsid w:val="00714778"/>
    <w:rsid w:val="00741B9E"/>
    <w:rsid w:val="007C2F04"/>
    <w:rsid w:val="008D79A0"/>
    <w:rsid w:val="00916CB5"/>
    <w:rsid w:val="009D1008"/>
    <w:rsid w:val="009D71E8"/>
    <w:rsid w:val="00AA0541"/>
    <w:rsid w:val="00AA4201"/>
    <w:rsid w:val="00AD4FA8"/>
    <w:rsid w:val="00CE486F"/>
    <w:rsid w:val="00D33FE5"/>
    <w:rsid w:val="00D66483"/>
    <w:rsid w:val="00E25A53"/>
    <w:rsid w:val="00E64A9B"/>
    <w:rsid w:val="00E66558"/>
    <w:rsid w:val="00EC0B80"/>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B04D53"/>
    <w:rsid w:val="09C74AC4"/>
    <w:rsid w:val="09D7E3F4"/>
    <w:rsid w:val="0A1340BE"/>
    <w:rsid w:val="0B225463"/>
    <w:rsid w:val="0C25FBFF"/>
    <w:rsid w:val="0C26A8E7"/>
    <w:rsid w:val="0CF73611"/>
    <w:rsid w:val="0D8D4116"/>
    <w:rsid w:val="0D9B83A0"/>
    <w:rsid w:val="0EBDE45C"/>
    <w:rsid w:val="0F5EF2EF"/>
    <w:rsid w:val="0F821BA2"/>
    <w:rsid w:val="0FC19211"/>
    <w:rsid w:val="0FCAA39C"/>
    <w:rsid w:val="10291EB6"/>
    <w:rsid w:val="1114F423"/>
    <w:rsid w:val="1118EB6D"/>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29AB80A"/>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4CEDA7"/>
    <w:rsid w:val="296D5E82"/>
    <w:rsid w:val="2A098C20"/>
    <w:rsid w:val="2A236100"/>
    <w:rsid w:val="2A535BB8"/>
    <w:rsid w:val="2A92C6C4"/>
    <w:rsid w:val="2AB82767"/>
    <w:rsid w:val="2BC0F52E"/>
    <w:rsid w:val="2BEF2C19"/>
    <w:rsid w:val="2C3080AE"/>
    <w:rsid w:val="2C52DD3C"/>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4D3684D"/>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AAEEFC7"/>
    <w:rsid w:val="3B7DBAFC"/>
    <w:rsid w:val="3BBC2CCE"/>
    <w:rsid w:val="3C136750"/>
    <w:rsid w:val="3CBADC3C"/>
    <w:rsid w:val="3CE6ABC9"/>
    <w:rsid w:val="3D57FD2F"/>
    <w:rsid w:val="3D8BBE31"/>
    <w:rsid w:val="3DB53035"/>
    <w:rsid w:val="3DFB7C01"/>
    <w:rsid w:val="3E0F737A"/>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805EAE"/>
    <w:rsid w:val="45950539"/>
    <w:rsid w:val="45A76791"/>
    <w:rsid w:val="45B41FAF"/>
    <w:rsid w:val="46023317"/>
    <w:rsid w:val="462B0B95"/>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5B7BE5"/>
    <w:rsid w:val="55767152"/>
    <w:rsid w:val="560B76D9"/>
    <w:rsid w:val="562076FE"/>
    <w:rsid w:val="564C473D"/>
    <w:rsid w:val="57CABDF0"/>
    <w:rsid w:val="57F0BB61"/>
    <w:rsid w:val="5802F692"/>
    <w:rsid w:val="586A6D85"/>
    <w:rsid w:val="5876F165"/>
    <w:rsid w:val="5879F44A"/>
    <w:rsid w:val="587AB8E4"/>
    <w:rsid w:val="58AE1214"/>
    <w:rsid w:val="58B0747F"/>
    <w:rsid w:val="58F118A3"/>
    <w:rsid w:val="59FA63B2"/>
    <w:rsid w:val="5B368EF7"/>
    <w:rsid w:val="5B8737BC"/>
    <w:rsid w:val="5C9CD8E5"/>
    <w:rsid w:val="5CE05E92"/>
    <w:rsid w:val="5D41FCF3"/>
    <w:rsid w:val="5D818337"/>
    <w:rsid w:val="5DA32195"/>
    <w:rsid w:val="5DCA9D73"/>
    <w:rsid w:val="5DFD6061"/>
    <w:rsid w:val="5E6F50E2"/>
    <w:rsid w:val="5ED710EB"/>
    <w:rsid w:val="5EE935CE"/>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89E36D8"/>
    <w:rsid w:val="69348B54"/>
    <w:rsid w:val="69B4ADB9"/>
    <w:rsid w:val="6A685B24"/>
    <w:rsid w:val="6A6902CF"/>
    <w:rsid w:val="6A6F8546"/>
    <w:rsid w:val="6AB7C040"/>
    <w:rsid w:val="6ADCBD33"/>
    <w:rsid w:val="6AF94178"/>
    <w:rsid w:val="6B1FAB6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0E40EC"/>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897806/Maths_guidance_KS_1_and_2.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choosing-a-phonics-teaching-programm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educationendowmentfoundation.org.uk/evidence-summaries/teaching-learning-toolkit/phonic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vidence-summaries/teaching-learning-toolkit/phonics/" TargetMode="External" Id="rId11" /><Relationship Type="http://schemas.openxmlformats.org/officeDocument/2006/relationships/styles" Target="styles.xml" Id="rId5" /><Relationship Type="http://schemas.openxmlformats.org/officeDocument/2006/relationships/hyperlink" Target="https://educationendowmentfoundation.org.uk/public/files/Publications/SEL/EEF_Social_and_Emotional_Learning.pdf" TargetMode="External" Id="rId15"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public/files/Publications/Maths/KS2_KS3_Maths_Guidance_2017.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09601852-ce27-4d57-8a68-d55c567eafb1"/>
    <ds:schemaRef ds:uri="http://schemas.openxmlformats.org/package/2006/metadata/core-properties"/>
    <ds:schemaRef ds:uri="e2675620-41d3-4b01-ad36-e9a5c33e8139"/>
    <ds:schemaRef ds:uri="http://www.w3.org/XML/1998/namespace"/>
    <ds:schemaRef ds:uri="http://purl.org/dc/dcmitype/"/>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1B6DD015-392F-4B55-BE87-E0B5239E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3</revision>
  <lastPrinted>2014-09-17T13:26:00.0000000Z</lastPrinted>
  <dcterms:created xsi:type="dcterms:W3CDTF">2022-11-07T13:44:00.0000000Z</dcterms:created>
  <dcterms:modified xsi:type="dcterms:W3CDTF">2022-11-08T15:36:16.6189782Z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